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Відеосервер</w:t>
      </w:r>
      <w:r>
        <w:rPr>
          <w:rFonts w:ascii="ISOCPEUR" w:hAnsi="ISOCPEUR" w:cs="Arial"/>
          <w:sz w:val="36"/>
          <w:szCs w:val="36"/>
        </w:rPr>
        <w:t xml:space="preserve"> зберігання даних для побудови кластера </w:t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SE-CVS8124SB</w:t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/>
      </w:pPr>
      <w:r/>
      <w:r/>
    </w:p>
    <w:p>
      <w:pPr>
        <w:pBdr/>
        <w:spacing/>
        <w:ind w:right="170" w:hanging="28" w:left="170"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83910" cy="1646037"/>
                <wp:effectExtent l="0" t="0" r="0" b="0"/>
                <wp:docPr id="1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5383909" cy="1646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23.93pt;height:129.61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Кількість каналів - кластер (2 Мбіт/с)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240 каналів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64-розрядний багатоядерний процесор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Кеш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16 ГБ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Відсіки для жорстких дисків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24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Інтерфейс</w:t>
      </w:r>
      <w:r>
        <w:rPr>
          <w:rFonts w:ascii="ISOCPEUR" w:hAnsi="ISOCPEUR" w:cs="Arial"/>
          <w:szCs w:val="24"/>
        </w:rPr>
        <w:t xml:space="preserve"> - </w:t>
      </w:r>
      <w:r>
        <w:rPr>
          <w:rFonts w:ascii="ISOCPEUR" w:hAnsi="ISOCPEUR" w:cs="Arial"/>
          <w:szCs w:val="24"/>
        </w:rPr>
        <w:t xml:space="preserve">SSD/SAS/SATA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</w:t>
      </w:r>
      <w:r>
        <w:rPr>
          <w:rFonts w:ascii="ISOCPEUR" w:hAnsi="ISOCPEUR" w:cs="Arial"/>
          <w:szCs w:val="24"/>
        </w:rPr>
        <w:t xml:space="preserve">ерування</w:t>
      </w:r>
      <w:r>
        <w:rPr>
          <w:rFonts w:ascii="ISOCPEUR" w:hAnsi="ISOCPEUR" w:cs="Arial"/>
          <w:szCs w:val="24"/>
        </w:rPr>
        <w:t xml:space="preserve"> - в</w:t>
      </w:r>
      <w:r>
        <w:rPr>
          <w:rFonts w:ascii="ISOCPEUR" w:hAnsi="ISOCPEUR" w:cs="Arial"/>
          <w:szCs w:val="24"/>
        </w:rPr>
        <w:t xml:space="preserve">еб-інтерфейс, послідовний порт CLI,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платформа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Тривожні сповіщення</w:t>
      </w:r>
      <w:r>
        <w:rPr>
          <w:rFonts w:ascii="ISOCPEUR" w:hAnsi="ISOCPEUR" w:cs="Arial"/>
          <w:szCs w:val="24"/>
        </w:rPr>
        <w:t xml:space="preserve"> - з</w:t>
      </w:r>
      <w:r>
        <w:rPr>
          <w:rFonts w:ascii="ISOCPEUR" w:hAnsi="ISOCPEUR" w:cs="Arial"/>
          <w:szCs w:val="24"/>
        </w:rPr>
        <w:t xml:space="preserve">вукове сповіщення, індикатори, графічний інтерфейс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протоколів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RTSP, ONVIF, PSIA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Захист від втрати даних – RAID, кластеризація,</w:t>
      </w:r>
      <w:r>
        <w:rPr>
          <w:rFonts w:ascii="ISOCPEUR" w:hAnsi="ISOCPEUR" w:cs="Arial"/>
          <w:szCs w:val="24"/>
        </w:rPr>
        <w:t xml:space="preserve"> р</w:t>
      </w:r>
      <w:r>
        <w:rPr>
          <w:rFonts w:ascii="ISOCPEUR" w:hAnsi="ISOCPEUR" w:cs="Arial"/>
          <w:szCs w:val="24"/>
        </w:rPr>
        <w:t xml:space="preserve">езервування на рівні пристроїв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1000M </w:t>
      </w:r>
      <w:r>
        <w:rPr>
          <w:rFonts w:ascii="ISOCPEUR" w:hAnsi="ISOCPEUR" w:cs="Arial"/>
          <w:szCs w:val="24"/>
        </w:rPr>
        <w:t xml:space="preserve">Ethernet</w:t>
      </w:r>
      <w:r>
        <w:rPr>
          <w:rFonts w:ascii="ISOCPEUR" w:hAnsi="ISOCPEUR" w:cs="Arial"/>
          <w:szCs w:val="24"/>
        </w:rPr>
        <w:t xml:space="preserve"> інтерфейс - 6 портів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Інтерфейс розширення SAS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12 </w:t>
      </w:r>
      <w:r>
        <w:rPr>
          <w:rFonts w:ascii="ISOCPEUR" w:hAnsi="ISOCPEUR" w:cs="Arial"/>
          <w:szCs w:val="24"/>
        </w:rPr>
        <w:t xml:space="preserve">Гбіт</w:t>
      </w:r>
      <w:r>
        <w:rPr>
          <w:rFonts w:ascii="ISOCPEUR" w:hAnsi="ISOCPEUR" w:cs="Arial"/>
          <w:szCs w:val="24"/>
        </w:rPr>
        <w:t xml:space="preserve">/с SAS 3.0 – 3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1000M </w:t>
      </w:r>
      <w:r>
        <w:rPr>
          <w:rFonts w:ascii="ISOCPEUR" w:hAnsi="ISOCPEUR" w:cs="Arial"/>
          <w:szCs w:val="24"/>
        </w:rPr>
        <w:t xml:space="preserve">Ethernet</w:t>
      </w:r>
      <w:r>
        <w:rPr>
          <w:rFonts w:ascii="ISOCPEUR" w:hAnsi="ISOCPEUR" w:cs="Arial"/>
          <w:szCs w:val="24"/>
        </w:rPr>
        <w:t xml:space="preserve"> інтерфейс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RS-232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RS-485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2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Споживання (з жорсткими дисками)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484 Вт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2 блоки живлення (основний та резервний), ~220 В, змінного струму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</w:t>
      </w:r>
      <w:r>
        <w:rPr>
          <w:rFonts w:ascii="ISOCPEUR" w:hAnsi="ISOCPEUR" w:cs="Arial"/>
          <w:szCs w:val="24"/>
        </w:rPr>
        <w:t xml:space="preserve"> р</w:t>
      </w:r>
      <w:r>
        <w:rPr>
          <w:rFonts w:ascii="ISOCPEUR" w:hAnsi="ISOCPEUR" w:cs="Arial"/>
          <w:szCs w:val="24"/>
        </w:rPr>
        <w:t xml:space="preserve">обочий режим +5 °C до +35 °C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 (приблизно) 490 x 180 x 760 мм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Вага (без жорстких дисків)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до 43 кг</w:t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2"/>
    <w:next w:val="662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2"/>
    <w:next w:val="662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2"/>
    <w:next w:val="66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2"/>
    <w:next w:val="662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2"/>
    <w:next w:val="66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2"/>
    <w:next w:val="662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2"/>
    <w:next w:val="66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2"/>
    <w:next w:val="66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2"/>
    <w:next w:val="66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3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3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2"/>
    <w:next w:val="662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3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2"/>
    <w:next w:val="662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2"/>
    <w:next w:val="66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2"/>
    <w:next w:val="66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3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3"/>
    <w:link w:val="175"/>
    <w:uiPriority w:val="99"/>
    <w:pPr>
      <w:pBdr/>
      <w:spacing/>
      <w:ind/>
    </w:pPr>
  </w:style>
  <w:style w:type="paragraph" w:styleId="177">
    <w:name w:val="Footer"/>
    <w:basedOn w:val="66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3"/>
    <w:link w:val="177"/>
    <w:uiPriority w:val="99"/>
    <w:pPr>
      <w:pBdr/>
      <w:spacing/>
      <w:ind/>
    </w:pPr>
  </w:style>
  <w:style w:type="paragraph" w:styleId="179">
    <w:name w:val="Caption"/>
    <w:basedOn w:val="662"/>
    <w:next w:val="66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2"/>
    <w:next w:val="662"/>
    <w:uiPriority w:val="39"/>
    <w:unhideWhenUsed/>
    <w:pPr>
      <w:pBdr/>
      <w:spacing w:after="100"/>
      <w:ind/>
    </w:pPr>
  </w:style>
  <w:style w:type="paragraph" w:styleId="189">
    <w:name w:val="toc 2"/>
    <w:basedOn w:val="662"/>
    <w:next w:val="662"/>
    <w:uiPriority w:val="39"/>
    <w:unhideWhenUsed/>
    <w:pPr>
      <w:pBdr/>
      <w:spacing w:after="100"/>
      <w:ind w:left="220"/>
    </w:pPr>
  </w:style>
  <w:style w:type="paragraph" w:styleId="190">
    <w:name w:val="toc 3"/>
    <w:basedOn w:val="662"/>
    <w:next w:val="662"/>
    <w:uiPriority w:val="39"/>
    <w:unhideWhenUsed/>
    <w:pPr>
      <w:pBdr/>
      <w:spacing w:after="100"/>
      <w:ind w:left="440"/>
    </w:pPr>
  </w:style>
  <w:style w:type="paragraph" w:styleId="191">
    <w:name w:val="toc 4"/>
    <w:basedOn w:val="662"/>
    <w:next w:val="662"/>
    <w:uiPriority w:val="39"/>
    <w:unhideWhenUsed/>
    <w:pPr>
      <w:pBdr/>
      <w:spacing w:after="100"/>
      <w:ind w:left="660"/>
    </w:pPr>
  </w:style>
  <w:style w:type="paragraph" w:styleId="192">
    <w:name w:val="toc 5"/>
    <w:basedOn w:val="662"/>
    <w:next w:val="662"/>
    <w:uiPriority w:val="39"/>
    <w:unhideWhenUsed/>
    <w:pPr>
      <w:pBdr/>
      <w:spacing w:after="100"/>
      <w:ind w:left="880"/>
    </w:pPr>
  </w:style>
  <w:style w:type="paragraph" w:styleId="193">
    <w:name w:val="toc 6"/>
    <w:basedOn w:val="662"/>
    <w:next w:val="662"/>
    <w:uiPriority w:val="39"/>
    <w:unhideWhenUsed/>
    <w:pPr>
      <w:pBdr/>
      <w:spacing w:after="100"/>
      <w:ind w:left="1100"/>
    </w:pPr>
  </w:style>
  <w:style w:type="paragraph" w:styleId="194">
    <w:name w:val="toc 7"/>
    <w:basedOn w:val="662"/>
    <w:next w:val="662"/>
    <w:uiPriority w:val="39"/>
    <w:unhideWhenUsed/>
    <w:pPr>
      <w:pBdr/>
      <w:spacing w:after="100"/>
      <w:ind w:left="1320"/>
    </w:pPr>
  </w:style>
  <w:style w:type="paragraph" w:styleId="195">
    <w:name w:val="toc 8"/>
    <w:basedOn w:val="662"/>
    <w:next w:val="662"/>
    <w:uiPriority w:val="39"/>
    <w:unhideWhenUsed/>
    <w:pPr>
      <w:pBdr/>
      <w:spacing w:after="100"/>
      <w:ind w:left="1540"/>
    </w:pPr>
  </w:style>
  <w:style w:type="paragraph" w:styleId="196">
    <w:name w:val="toc 9"/>
    <w:basedOn w:val="662"/>
    <w:next w:val="662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2"/>
    <w:next w:val="662"/>
    <w:uiPriority w:val="99"/>
    <w:unhideWhenUsed/>
    <w:pPr>
      <w:pBdr/>
      <w:spacing w:after="0" w:afterAutospacing="0"/>
      <w:ind/>
    </w:pPr>
  </w:style>
  <w:style w:type="paragraph" w:styleId="662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663" w:default="1">
    <w:name w:val="Default Paragraph Font"/>
    <w:uiPriority w:val="1"/>
    <w:semiHidden/>
    <w:unhideWhenUsed/>
    <w:pPr>
      <w:pBdr/>
      <w:spacing/>
      <w:ind/>
    </w:pPr>
  </w:style>
  <w:style w:type="table" w:styleId="66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5" w:default="1">
    <w:name w:val="No List"/>
    <w:uiPriority w:val="99"/>
    <w:semiHidden/>
    <w:unhideWhenUsed/>
    <w:pPr>
      <w:pBdr/>
      <w:spacing/>
      <w:ind/>
    </w:pPr>
  </w:style>
  <w:style w:type="paragraph" w:styleId="666">
    <w:name w:val="List Paragraph"/>
    <w:basedOn w:val="66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2</cp:revision>
  <dcterms:created xsi:type="dcterms:W3CDTF">2025-08-14T07:23:00Z</dcterms:created>
  <dcterms:modified xsi:type="dcterms:W3CDTF">2025-08-14T08:33:44Z</dcterms:modified>
</cp:coreProperties>
</file>